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270A" w14:textId="77777777" w:rsidR="008420EC" w:rsidRPr="007E7971" w:rsidRDefault="008420EC" w:rsidP="00ED1A90">
      <w:pPr>
        <w:pStyle w:val="ac"/>
        <w:jc w:val="center"/>
        <w:rPr>
          <w:b/>
          <w:bCs/>
          <w:sz w:val="24"/>
          <w:szCs w:val="24"/>
        </w:rPr>
      </w:pPr>
      <w:r w:rsidRPr="007E7971">
        <w:rPr>
          <w:b/>
          <w:bCs/>
          <w:sz w:val="24"/>
          <w:szCs w:val="24"/>
        </w:rPr>
        <w:t>СРАВНИТЕЛЬНАЯ ТАБЛИЦА</w:t>
      </w:r>
    </w:p>
    <w:p w14:paraId="5C9C6E8D" w14:textId="11481AAF" w:rsidR="008420EC" w:rsidRPr="00435BB2" w:rsidRDefault="008420EC" w:rsidP="00435BB2">
      <w:pPr>
        <w:pStyle w:val="ConsPlusNormal"/>
        <w:spacing w:line="240" w:lineRule="exact"/>
        <w:jc w:val="both"/>
        <w:rPr>
          <w:b/>
          <w:bCs/>
          <w:sz w:val="22"/>
          <w:szCs w:val="22"/>
        </w:rPr>
      </w:pPr>
      <w:r w:rsidRPr="00117A6F">
        <w:rPr>
          <w:b/>
          <w:bCs/>
          <w:sz w:val="24"/>
          <w:szCs w:val="24"/>
        </w:rPr>
        <w:t xml:space="preserve">к проекту решения Думы города-курорта Кисловодска </w:t>
      </w:r>
      <w:r w:rsidR="00117A6F">
        <w:rPr>
          <w:b/>
          <w:bCs/>
          <w:sz w:val="24"/>
          <w:szCs w:val="24"/>
        </w:rPr>
        <w:t>«</w:t>
      </w:r>
      <w:r w:rsidR="00435BB2" w:rsidRPr="00435BB2">
        <w:rPr>
          <w:b/>
          <w:bCs/>
          <w:sz w:val="22"/>
          <w:szCs w:val="22"/>
        </w:rPr>
        <w:t xml:space="preserve">О внесении изменений в Положение о муниципальном жилищном контроле </w:t>
      </w:r>
      <w:r w:rsidR="00435BB2" w:rsidRPr="00435BB2">
        <w:rPr>
          <w:rFonts w:eastAsiaTheme="minorHAnsi"/>
          <w:b/>
          <w:bCs/>
          <w:sz w:val="22"/>
          <w:szCs w:val="22"/>
          <w:lang w:eastAsia="en-US"/>
        </w:rPr>
        <w:t>на территории городского округа города-курорта Кисловодска</w:t>
      </w:r>
      <w:r w:rsidR="00435BB2" w:rsidRPr="00435BB2">
        <w:rPr>
          <w:b/>
          <w:bCs/>
          <w:sz w:val="22"/>
          <w:szCs w:val="22"/>
        </w:rPr>
        <w:t>, утвержденное решением Думы города-курорта Кисловодска от 25.09.2024 № 82-624</w:t>
      </w:r>
      <w:r w:rsidR="00117A6F">
        <w:rPr>
          <w:b/>
          <w:bCs/>
          <w:sz w:val="24"/>
          <w:szCs w:val="24"/>
        </w:rPr>
        <w:t>»</w:t>
      </w:r>
    </w:p>
    <w:p w14:paraId="38F09EB4" w14:textId="77777777" w:rsidR="00117A6F" w:rsidRPr="00117A6F" w:rsidRDefault="00117A6F" w:rsidP="00117A6F">
      <w:pPr>
        <w:pStyle w:val="ConsPlusNormal"/>
        <w:spacing w:line="240" w:lineRule="exact"/>
        <w:jc w:val="center"/>
        <w:rPr>
          <w:b/>
          <w:bCs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7034"/>
        <w:gridCol w:w="7938"/>
      </w:tblGrid>
      <w:tr w:rsidR="007E7971" w14:paraId="08238F3A" w14:textId="32B8A0CC" w:rsidTr="007E7971">
        <w:trPr>
          <w:trHeight w:val="562"/>
        </w:trPr>
        <w:tc>
          <w:tcPr>
            <w:tcW w:w="7514" w:type="dxa"/>
            <w:gridSpan w:val="2"/>
          </w:tcPr>
          <w:p w14:paraId="2AABDFB1" w14:textId="69B40CB8" w:rsidR="007E7971" w:rsidRPr="007E7971" w:rsidRDefault="007E7971" w:rsidP="00C576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938" w:type="dxa"/>
          </w:tcPr>
          <w:p w14:paraId="6FFD843A" w14:textId="332A1CCF" w:rsidR="007E7971" w:rsidRPr="00C5766E" w:rsidRDefault="007E7971" w:rsidP="00C5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E60E00" w14:paraId="713458C7" w14:textId="7B1DFAA3" w:rsidTr="007E7971">
        <w:trPr>
          <w:trHeight w:val="945"/>
        </w:trPr>
        <w:tc>
          <w:tcPr>
            <w:tcW w:w="480" w:type="dxa"/>
          </w:tcPr>
          <w:p w14:paraId="23D3035A" w14:textId="43A81538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4" w:type="dxa"/>
          </w:tcPr>
          <w:p w14:paraId="1A7C7146" w14:textId="09A55642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2.1 - отсутствовал</w:t>
            </w:r>
          </w:p>
        </w:tc>
        <w:tc>
          <w:tcPr>
            <w:tcW w:w="7938" w:type="dxa"/>
          </w:tcPr>
          <w:p w14:paraId="2703239E" w14:textId="22CA0709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Раздел 2.1. Управление рисками причинения вреда (ущерба) охраняемым законом ценностям при осуществлении муниципального</w:t>
            </w:r>
            <w:r w:rsidR="00435BB2">
              <w:rPr>
                <w:sz w:val="24"/>
                <w:szCs w:val="24"/>
              </w:rPr>
              <w:t xml:space="preserve"> жилищного</w:t>
            </w:r>
            <w:r w:rsidRPr="00C5766E">
              <w:rPr>
                <w:sz w:val="24"/>
                <w:szCs w:val="24"/>
              </w:rPr>
              <w:t xml:space="preserve"> контроля </w:t>
            </w:r>
          </w:p>
          <w:p w14:paraId="3E7A1A0C" w14:textId="40BF4AF4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2.1.1. Муниципальный </w:t>
            </w:r>
            <w:r w:rsidR="00435BB2">
              <w:rPr>
                <w:sz w:val="24"/>
                <w:szCs w:val="24"/>
              </w:rPr>
              <w:t xml:space="preserve">жилищный </w:t>
            </w:r>
            <w:r w:rsidRPr="00C5766E">
              <w:rPr>
                <w:sz w:val="24"/>
                <w:szCs w:val="24"/>
              </w:rPr>
              <w:t>контроль осуществляется на основе управления рисками причинения вреда (ущерба) охраняемым законом ценностям,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    </w:r>
          </w:p>
          <w:p w14:paraId="6D461A4B" w14:textId="752E665B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2.1.2. Для целей управления рисками причинения вреда (ущерба) охраняемым законом ценностям при осуществлении муниципального</w:t>
            </w:r>
            <w:r w:rsidR="00435BB2">
              <w:rPr>
                <w:sz w:val="24"/>
                <w:szCs w:val="24"/>
              </w:rPr>
              <w:t xml:space="preserve"> жилищного</w:t>
            </w:r>
            <w:r w:rsidRPr="00C5766E">
              <w:rPr>
                <w:sz w:val="24"/>
                <w:szCs w:val="24"/>
              </w:rPr>
              <w:t xml:space="preserve"> контроля объекты контроля относятся к одной из следующих категорий риска причинения вреда (ущерба) охраняемым законом ценностям:</w:t>
            </w:r>
          </w:p>
          <w:p w14:paraId="356BAA9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средний риск;</w:t>
            </w:r>
          </w:p>
          <w:p w14:paraId="7E7BC9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умеренный риск;</w:t>
            </w:r>
          </w:p>
          <w:p w14:paraId="6DDB120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3) низкий риск </w:t>
            </w:r>
          </w:p>
          <w:p w14:paraId="084EF79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(далее - категории риска).</w:t>
            </w:r>
          </w:p>
          <w:p w14:paraId="587D81D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2.1.3. Если объект контроля не отнесен уполномоченным органом к категориям среднего или умеренного риска, он считается отнесенным к категории низкого риска.</w:t>
            </w:r>
          </w:p>
          <w:p w14:paraId="356F9096" w14:textId="134F210A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(ущерба) охраняемым законом ценностям, приведенными в приложении </w:t>
            </w:r>
            <w:r w:rsidR="00117A6F">
              <w:rPr>
                <w:sz w:val="24"/>
                <w:szCs w:val="24"/>
              </w:rPr>
              <w:t>3</w:t>
            </w:r>
            <w:r w:rsidRPr="00C5766E">
              <w:rPr>
                <w:sz w:val="24"/>
                <w:szCs w:val="24"/>
              </w:rPr>
              <w:t xml:space="preserve"> к настоящему Положению.</w:t>
            </w:r>
          </w:p>
          <w:p w14:paraId="140AA29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Категория риска присваивается путем внесения сведений в единый реестр видов федерального, государственного контроля (надзора), регионального государственного контроля (надзора), муниципального контроля (ЕРВК).</w:t>
            </w:r>
          </w:p>
          <w:p w14:paraId="770D0586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Уполномоченным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      </w:r>
          </w:p>
          <w:p w14:paraId="4999D12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2.1.4. Уполномоченный орган в течение пяти рабочих дней со дня поступления сведений о соответствии объекта контроля критериям риска </w:t>
            </w:r>
            <w:r w:rsidRPr="00C5766E">
              <w:rPr>
                <w:sz w:val="24"/>
                <w:szCs w:val="24"/>
              </w:rPr>
              <w:lastRenderedPageBreak/>
              <w:t>иной категории риска либо об изменении критериев риска должен принять решение об изменении категории риска указанного объекта контроля.</w:t>
            </w:r>
          </w:p>
          <w:p w14:paraId="2CF8A4B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rFonts w:eastAsiaTheme="minorHAnsi"/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Сведения об объектах контроля с присвоенной им категорией риска размещаются </w:t>
            </w:r>
            <w:r w:rsidRPr="00C5766E">
              <w:rPr>
                <w:sz w:val="24"/>
                <w:szCs w:val="24"/>
              </w:rPr>
              <w:t>на официальном сайте администрации города-курорта Кисловодска в информационно-телекоммуникационной сети «Интернет».</w:t>
            </w:r>
          </w:p>
          <w:p w14:paraId="59D5115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Контролируемое лицо, в том числе с использованием единого портала государственных и муниципальных услуг (функций), </w:t>
            </w:r>
            <w:r w:rsidRPr="00C5766E">
              <w:rPr>
                <w:sz w:val="24"/>
                <w:szCs w:val="24"/>
              </w:rPr>
              <w:t>вправе подать в установленном порядке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      </w:r>
          </w:p>
          <w:p w14:paraId="5E0754A1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2.1.5. Плановые проверки в отношении объектов контроля, </w:t>
            </w:r>
            <w:bookmarkStart w:id="0" w:name="_Hlk190248701"/>
            <w:r w:rsidRPr="00C5766E">
              <w:rPr>
                <w:sz w:val="24"/>
                <w:szCs w:val="24"/>
              </w:rPr>
              <w:t xml:space="preserve">отнесенных к категориям среднего, умеренного </w:t>
            </w:r>
            <w:bookmarkEnd w:id="0"/>
            <w:r w:rsidRPr="00C5766E">
              <w:rPr>
                <w:sz w:val="24"/>
                <w:szCs w:val="24"/>
              </w:rPr>
              <w:t xml:space="preserve">и низкого риска не проводятся. </w:t>
            </w:r>
          </w:p>
          <w:p w14:paraId="48252C89" w14:textId="5A468166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24217EFC" w14:textId="518D45AD" w:rsidTr="007E7971">
        <w:trPr>
          <w:trHeight w:val="455"/>
        </w:trPr>
        <w:tc>
          <w:tcPr>
            <w:tcW w:w="480" w:type="dxa"/>
          </w:tcPr>
          <w:p w14:paraId="00E31ECE" w14:textId="058B2691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AE9CDFA" w14:textId="227D8951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7938" w:type="dxa"/>
          </w:tcPr>
          <w:p w14:paraId="33B6EDB7" w14:textId="716AA8CA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</w:tr>
      <w:tr w:rsidR="00E60E00" w14:paraId="62263C84" w14:textId="4CBEA517" w:rsidTr="007E7971">
        <w:trPr>
          <w:trHeight w:val="1155"/>
        </w:trPr>
        <w:tc>
          <w:tcPr>
            <w:tcW w:w="480" w:type="dxa"/>
          </w:tcPr>
          <w:p w14:paraId="16414CA6" w14:textId="46533136" w:rsidR="00E60E00" w:rsidRPr="007E7971" w:rsidRDefault="008420EC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34" w:type="dxa"/>
          </w:tcPr>
          <w:p w14:paraId="4B44E038" w14:textId="34A6CA89" w:rsidR="00E60E00" w:rsidRPr="00C5766E" w:rsidRDefault="00E60E00" w:rsidP="00435BB2">
            <w:pPr>
              <w:ind w:firstLine="5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3.2. При осуществлении муниципального </w:t>
            </w:r>
            <w:r w:rsidR="00435BB2"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система оценки и управления рисками причинения вреда (ущерба) охраняемым законом ценностям не применяется, в соответствии с </w:t>
            </w:r>
            <w:hyperlink r:id="rId6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7 статьи 22</w:t>
              </w:r>
            </w:hyperlink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48D03301" w14:textId="4D084A94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силу;</w:t>
            </w:r>
          </w:p>
        </w:tc>
      </w:tr>
      <w:tr w:rsidR="00E60E00" w14:paraId="08C5AD0E" w14:textId="3D21DD53" w:rsidTr="007E7971">
        <w:trPr>
          <w:trHeight w:val="1200"/>
        </w:trPr>
        <w:tc>
          <w:tcPr>
            <w:tcW w:w="480" w:type="dxa"/>
          </w:tcPr>
          <w:p w14:paraId="60110A51" w14:textId="6365185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34" w:type="dxa"/>
          </w:tcPr>
          <w:p w14:paraId="0E0109D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3.9.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      </w:r>
          </w:p>
          <w:p w14:paraId="58E37032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ходе профилактического визита должностным лицом может осуществляться консультирование контролируемого лица.</w:t>
            </w:r>
          </w:p>
          <w:p w14:paraId="28540801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 проведении обязательного профилактического визита контролируемое лицо уведомляется не позднее чем за 5 рабочих дней до даты его проведения.</w:t>
            </w:r>
          </w:p>
          <w:p w14:paraId="3AC3E00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обязательного профилактического визита не может превышать 1 рабочий день.</w:t>
            </w:r>
          </w:p>
          <w:p w14:paraId="077692AA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Контролируемое лицо вправе отказаться от проведения обязательного профилактического визита, уведомив об этом уполномоченный орган не позднее чем за 3 рабочих дня до даты его проведения.</w:t>
            </w:r>
          </w:p>
          <w:p w14:paraId="6AE52B9E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14:paraId="70F6119A" w14:textId="74C73E83" w:rsidR="00E60E00" w:rsidRDefault="00E60E00" w:rsidP="00C5766E">
            <w:pPr>
              <w:pStyle w:val="ac"/>
              <w:ind w:firstLine="572"/>
              <w:jc w:val="both"/>
            </w:pPr>
            <w:r w:rsidRPr="00C5766E">
              <w:rPr>
                <w:sz w:val="24"/>
                <w:szCs w:val="24"/>
              </w:rPr>
      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уполномоченным органом принимается решение о проведении контрольных (надзорных) мероприятий.</w:t>
            </w:r>
          </w:p>
        </w:tc>
        <w:tc>
          <w:tcPr>
            <w:tcW w:w="7938" w:type="dxa"/>
          </w:tcPr>
          <w:p w14:paraId="074459E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пункт 3.9.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видео-конференц-связи.</w:t>
            </w:r>
          </w:p>
          <w:p w14:paraId="6439677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      </w:r>
          </w:p>
          <w:p w14:paraId="0942AF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лица.»; </w:t>
            </w:r>
          </w:p>
          <w:p w14:paraId="5E404F0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3.9.1. Для объектов контроля, отнесенных к категории среднего и умеренного риска, проводится обязательный профилактический визит в </w:t>
            </w:r>
            <w:r w:rsidRPr="00C5766E">
              <w:rPr>
                <w:sz w:val="24"/>
                <w:szCs w:val="24"/>
              </w:rPr>
              <w:lastRenderedPageBreak/>
              <w:t xml:space="preserve">порядке, определенном статьей 52.1 Федерального закона 248-ФЗ с периодичностью, установленной постановлением Правительства Российской Федерации. </w:t>
            </w:r>
          </w:p>
          <w:p w14:paraId="6424393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Обязательные профилактические визиты в отношении объектов контроля, отнесенных к категории низкого риска, не проводятся.</w:t>
            </w:r>
          </w:p>
          <w:p w14:paraId="5CB51C3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Обязательный профилактический визит не предусматривает отказ контролируемого лица от его проведения. </w:t>
            </w:r>
          </w:p>
          <w:p w14:paraId="2B07A31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рамках обязательного профилактического визита должностное лицо при необходимости проводит осмотр, истребование необходимых документов, отбор проб (образцов), инструментальное обследование, испытание, экспертизу. </w:t>
            </w:r>
          </w:p>
          <w:p w14:paraId="5F08D6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 </w:t>
            </w:r>
          </w:p>
          <w:p w14:paraId="7114974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</w:t>
            </w:r>
          </w:p>
          <w:p w14:paraId="3DFC9BC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и (или)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визита. </w:t>
            </w:r>
          </w:p>
          <w:p w14:paraId="1EF09CB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 </w:t>
            </w:r>
          </w:p>
          <w:p w14:paraId="0FB93BF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законодательством. </w:t>
            </w:r>
          </w:p>
          <w:p w14:paraId="503EA65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3.9.2. Профилактический визит по инициативе контролируемого лица проводится в порядке, определенном статьей 52.2 Федерального закона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</w:t>
            </w:r>
          </w:p>
          <w:p w14:paraId="0E7FF3C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</w:t>
            </w:r>
            <w:r w:rsidRPr="00C5766E">
              <w:rPr>
                <w:sz w:val="24"/>
                <w:szCs w:val="24"/>
              </w:rPr>
              <w:lastRenderedPageBreak/>
              <w:t xml:space="preserve">муниципальных услуг.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 </w:t>
            </w:r>
          </w:p>
          <w:p w14:paraId="5DB7FE8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 </w:t>
            </w:r>
          </w:p>
          <w:p w14:paraId="76AC1D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Решение об отказе в проведении профилактического визита принимается в случаях, установленных законодательством.</w:t>
            </w:r>
          </w:p>
          <w:p w14:paraId="43EF6BF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Разъяснения и рекомендации, полученные контролируемым лицом в ходе профилактического визита, носят рекомендательный характер. </w:t>
            </w:r>
          </w:p>
          <w:p w14:paraId="530D2A29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Предписания об устранении выявленных в ходе профилактического визита нарушений обязательных требований контролируемым лицам не могут выдаваться. </w:t>
            </w:r>
          </w:p>
          <w:p w14:paraId="3B173B6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должностным лицом принимается решение о проведении контрольных (надзорных) мероприятий.</w:t>
            </w:r>
          </w:p>
          <w:p w14:paraId="57349A7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3A5C1D3D" w14:textId="4177B25E" w:rsidTr="007E7971">
        <w:trPr>
          <w:trHeight w:val="315"/>
        </w:trPr>
        <w:tc>
          <w:tcPr>
            <w:tcW w:w="480" w:type="dxa"/>
          </w:tcPr>
          <w:p w14:paraId="09EBE926" w14:textId="55418B6C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0066CAE" w14:textId="2EAF7D19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7938" w:type="dxa"/>
          </w:tcPr>
          <w:p w14:paraId="28029472" w14:textId="178877AC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</w:tr>
      <w:tr w:rsidR="00E60E00" w14:paraId="7DC4F274" w14:textId="39A5F665" w:rsidTr="007E7971">
        <w:trPr>
          <w:trHeight w:val="1185"/>
        </w:trPr>
        <w:tc>
          <w:tcPr>
            <w:tcW w:w="480" w:type="dxa"/>
          </w:tcPr>
          <w:p w14:paraId="2AFE6DBF" w14:textId="4E8E8D9E" w:rsidR="00E60E00" w:rsidRPr="007E7971" w:rsidRDefault="007E7971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4" w:type="dxa"/>
          </w:tcPr>
          <w:p w14:paraId="3C08021D" w14:textId="4E3DE57A" w:rsidR="00E60E00" w:rsidRPr="00C5766E" w:rsidRDefault="00E60E00" w:rsidP="00C5766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4.1. Муниципальный </w:t>
            </w:r>
            <w:r w:rsidR="00435BB2">
              <w:rPr>
                <w:sz w:val="24"/>
                <w:szCs w:val="24"/>
              </w:rPr>
              <w:t xml:space="preserve">жилищный </w:t>
            </w:r>
            <w:r w:rsidRPr="00C5766E">
              <w:rPr>
                <w:sz w:val="24"/>
                <w:szCs w:val="24"/>
              </w:rPr>
              <w:t xml:space="preserve">контроль осуществляется без проведения плановых контрольных мероприятий в соответствии с </w:t>
            </w:r>
            <w:hyperlink r:id="rId7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color w:val="0000FF"/>
                  <w:sz w:val="24"/>
                  <w:szCs w:val="24"/>
                </w:rPr>
                <w:t>частью 2 статьи 61</w:t>
              </w:r>
            </w:hyperlink>
            <w:r w:rsidRPr="00C5766E">
              <w:rPr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2EEA4FBE" w14:textId="5B792516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4.1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08B2D081" w14:textId="5A8C997D" w:rsidTr="007E7971">
        <w:trPr>
          <w:trHeight w:val="915"/>
        </w:trPr>
        <w:tc>
          <w:tcPr>
            <w:tcW w:w="480" w:type="dxa"/>
          </w:tcPr>
          <w:p w14:paraId="2AAB4CEC" w14:textId="102C4D89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34" w:type="dxa"/>
          </w:tcPr>
          <w:p w14:paraId="2853B87F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4.6. Основанием для проведения контрольных мероприятий, указанных в подпунктах 1, 2 пункта 4.3 настоящего Положения, являются:</w:t>
            </w:r>
          </w:p>
          <w:p w14:paraId="2ED99C8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наличие у уполномоченного органа сведений о причинении вреда (ущерба) или об угрозе причинения вреда (ущерба) охраняемым законом ценностям;</w:t>
            </w:r>
          </w:p>
          <w:p w14:paraId="6D56D051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      </w:r>
          </w:p>
          <w:p w14:paraId="36829522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3) требование прокурора о проведении контрольного мероприятия в рамках надзора за исполнением законов, </w:t>
            </w:r>
            <w:r w:rsidRPr="00C5766E">
              <w:rPr>
                <w:sz w:val="24"/>
                <w:szCs w:val="24"/>
              </w:rPr>
              <w:lastRenderedPageBreak/>
              <w:t>соблюдением прав и свобод человека и гражданина по поступившим в органы прокуратуры материалам и обращениям;</w:t>
            </w:r>
          </w:p>
          <w:p w14:paraId="4AA00DCC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истечение срока исполнения предписания об устранении выявленного нарушения обязательных требований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(устранении выявленного нарушения обязательных требований).</w:t>
            </w:r>
          </w:p>
          <w:p w14:paraId="793E19C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такое решение принимается на основании мотивированного представления должностного лица о проведении контрольного мероприятия.</w:t>
            </w:r>
          </w:p>
          <w:p w14:paraId="71E32CA8" w14:textId="77777777" w:rsidR="008420EC" w:rsidRPr="00C5766E" w:rsidRDefault="008420EC" w:rsidP="008420EC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A385509" w14:textId="77777777" w:rsidR="00E60E00" w:rsidRPr="00C5766E" w:rsidRDefault="00E60E00" w:rsidP="00C5766E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C5766E">
              <w:rPr>
                <w:sz w:val="24"/>
                <w:szCs w:val="24"/>
              </w:rPr>
              <w:t>4.6 Контрольные мероприятия в отношении контролируемых лиц проводятся по основаниям, предусмотренным статьей 57 Федерального закона № 248-ФЗ.</w:t>
            </w:r>
          </w:p>
          <w:p w14:paraId="5EE92501" w14:textId="77777777" w:rsidR="00E60E00" w:rsidRDefault="00E60E00"/>
        </w:tc>
      </w:tr>
      <w:tr w:rsidR="00E60E00" w14:paraId="75E65D28" w14:textId="2E7F9DAF" w:rsidTr="007E7971">
        <w:trPr>
          <w:trHeight w:val="2318"/>
        </w:trPr>
        <w:tc>
          <w:tcPr>
            <w:tcW w:w="480" w:type="dxa"/>
          </w:tcPr>
          <w:p w14:paraId="40D63CC6" w14:textId="529C596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34" w:type="dxa"/>
          </w:tcPr>
          <w:p w14:paraId="0F774E00" w14:textId="743FAFC3" w:rsidR="00E60E00" w:rsidRPr="00C5766E" w:rsidRDefault="00E60E00" w:rsidP="008420EC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4.9. При осуществлении муниципального </w:t>
            </w:r>
            <w:r w:rsidR="00435BB2">
              <w:rPr>
                <w:sz w:val="24"/>
                <w:szCs w:val="24"/>
              </w:rPr>
              <w:t xml:space="preserve">жилищного </w:t>
            </w:r>
            <w:r w:rsidRPr="00C5766E">
              <w:rPr>
                <w:sz w:val="24"/>
                <w:szCs w:val="24"/>
              </w:rPr>
              <w:t xml:space="preserve">контроля </w:t>
            </w:r>
            <w:hyperlink w:anchor="Par243" w:tooltip="ИНДИКАТОРЫ" w:history="1">
              <w:r w:rsidRPr="00C5766E">
                <w:rPr>
                  <w:color w:val="0000FF"/>
                  <w:sz w:val="24"/>
                  <w:szCs w:val="24"/>
                </w:rPr>
                <w:t>индикаторы</w:t>
              </w:r>
            </w:hyperlink>
            <w:r w:rsidRPr="00C5766E">
              <w:rPr>
                <w:sz w:val="24"/>
                <w:szCs w:val="24"/>
              </w:rPr>
              <w:t xml:space="preserve"> риска нарушения обязательных требований устанавливаются согласно приложению 1 к настоящему Положению.</w:t>
            </w:r>
          </w:p>
          <w:p w14:paraId="1DC7493E" w14:textId="77777777" w:rsidR="00E60E00" w:rsidRDefault="00E60E00"/>
        </w:tc>
        <w:tc>
          <w:tcPr>
            <w:tcW w:w="7938" w:type="dxa"/>
          </w:tcPr>
          <w:p w14:paraId="7636CFC7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4.9. В случаях, установленных Федеральным законом № 248-ФЗ, в целях организации и проведения внеплановых контрольных (надзорных) мероприятий может учитываться категория риска объекта контроля.</w:t>
            </w:r>
          </w:p>
          <w:p w14:paraId="70D11C09" w14:textId="5445A401" w:rsidR="007E7971" w:rsidRPr="007E7971" w:rsidRDefault="00E60E00" w:rsidP="007E7971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мероприятия, применяются индикаторы риска нарушения обязательных требований, согласно приложению </w:t>
            </w:r>
            <w:r w:rsidR="00C5766E">
              <w:rPr>
                <w:sz w:val="24"/>
                <w:szCs w:val="24"/>
              </w:rPr>
              <w:t>1.</w:t>
            </w:r>
          </w:p>
        </w:tc>
      </w:tr>
      <w:tr w:rsidR="00E60E00" w14:paraId="7C1283A8" w14:textId="77777777" w:rsidTr="007E7971">
        <w:trPr>
          <w:trHeight w:val="231"/>
        </w:trPr>
        <w:tc>
          <w:tcPr>
            <w:tcW w:w="480" w:type="dxa"/>
          </w:tcPr>
          <w:p w14:paraId="2D816902" w14:textId="0B684B1C" w:rsidR="00E60E00" w:rsidRPr="007E7971" w:rsidRDefault="007E7971">
            <w:pPr>
              <w:rPr>
                <w:rFonts w:ascii="Times New Roman" w:hAnsi="Times New Roman" w:cs="Times New Roman"/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34" w:type="dxa"/>
          </w:tcPr>
          <w:p w14:paraId="5F5E0D25" w14:textId="362B1C68" w:rsidR="00E722D2" w:rsidRDefault="00E722D2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абзац третий пункта 4.14</w:t>
            </w:r>
          </w:p>
          <w:p w14:paraId="58A64DAA" w14:textId="66517E10" w:rsidR="00E60E00" w:rsidRPr="00C5766E" w:rsidRDefault="00E60E00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день.</w:t>
            </w:r>
          </w:p>
        </w:tc>
        <w:tc>
          <w:tcPr>
            <w:tcW w:w="7938" w:type="dxa"/>
          </w:tcPr>
          <w:p w14:paraId="7EFE47B9" w14:textId="0155AA5E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третий пункта 4.14 исключ</w:t>
            </w:r>
            <w:r w:rsidR="007E797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E60E00" w14:paraId="229CDA6C" w14:textId="77777777" w:rsidTr="007E7971">
        <w:trPr>
          <w:trHeight w:val="270"/>
        </w:trPr>
        <w:tc>
          <w:tcPr>
            <w:tcW w:w="480" w:type="dxa"/>
          </w:tcPr>
          <w:p w14:paraId="27A5D7C5" w14:textId="1EF6C87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34" w:type="dxa"/>
          </w:tcPr>
          <w:p w14:paraId="58B4B319" w14:textId="77777777" w:rsidR="00E60E00" w:rsidRPr="00C5766E" w:rsidRDefault="00E60E00" w:rsidP="00E60E00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4.19.1 - отсутствовал</w:t>
            </w:r>
          </w:p>
          <w:p w14:paraId="20537A7C" w14:textId="77777777" w:rsidR="00E60E00" w:rsidRPr="00802A27" w:rsidRDefault="00E60E00" w:rsidP="00E60E00">
            <w:pPr>
              <w:rPr>
                <w:sz w:val="27"/>
                <w:szCs w:val="27"/>
              </w:rPr>
            </w:pPr>
          </w:p>
        </w:tc>
        <w:tc>
          <w:tcPr>
            <w:tcW w:w="7938" w:type="dxa"/>
          </w:tcPr>
          <w:p w14:paraId="21E4849F" w14:textId="17CF79EF" w:rsidR="00E60E00" w:rsidRPr="00C5766E" w:rsidRDefault="00E60E00" w:rsidP="00435BB2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</w:t>
            </w:r>
            <w:r w:rsidR="00435BB2">
              <w:rPr>
                <w:sz w:val="24"/>
                <w:szCs w:val="24"/>
              </w:rPr>
              <w:t xml:space="preserve">1. </w:t>
            </w:r>
            <w:r w:rsidRPr="00C5766E">
              <w:rPr>
                <w:sz w:val="24"/>
                <w:szCs w:val="24"/>
              </w:rPr>
              <w:t>В случае составления акта контрольного (надзорного) мероприятия без взаимодействия, а также в случае, если составление акта по результатам контрольного (надзорного) мероприятия на месте его проведения невозможно, уполномоченный орган направляет акт контролируемому лицу в установленном порядке.</w:t>
            </w:r>
          </w:p>
          <w:p w14:paraId="56C08C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 </w:t>
            </w:r>
          </w:p>
          <w:p w14:paraId="33CE479B" w14:textId="6DE22423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В случае невозможности составления акта на месте проведения контрольного (надзорного)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установленном порядке.</w:t>
            </w:r>
          </w:p>
          <w:p w14:paraId="3D8E995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406F79B7" w14:textId="77777777" w:rsidTr="007E7971">
        <w:trPr>
          <w:trHeight w:val="285"/>
        </w:trPr>
        <w:tc>
          <w:tcPr>
            <w:tcW w:w="480" w:type="dxa"/>
          </w:tcPr>
          <w:p w14:paraId="1A8B3C8F" w14:textId="4E758242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034" w:type="dxa"/>
          </w:tcPr>
          <w:p w14:paraId="6A9EFD02" w14:textId="7D513A42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  <w:tc>
          <w:tcPr>
            <w:tcW w:w="7938" w:type="dxa"/>
          </w:tcPr>
          <w:p w14:paraId="705D255E" w14:textId="145A1A37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</w:tr>
      <w:tr w:rsidR="00E60E00" w14:paraId="26EB1F58" w14:textId="77777777" w:rsidTr="007E7971">
        <w:trPr>
          <w:trHeight w:val="315"/>
        </w:trPr>
        <w:tc>
          <w:tcPr>
            <w:tcW w:w="480" w:type="dxa"/>
          </w:tcPr>
          <w:p w14:paraId="5C9143C3" w14:textId="5421A0F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4" w:type="dxa"/>
          </w:tcPr>
          <w:p w14:paraId="4BE17AE9" w14:textId="7412E4B8" w:rsidR="00E60E00" w:rsidRPr="00C5766E" w:rsidRDefault="00C70DA8" w:rsidP="00C5766E">
            <w:pPr>
              <w:pStyle w:val="ConsPlusNormal"/>
              <w:spacing w:before="240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6.2. Решения уполномоченного органа, действия (бездействие) должностных лиц, осуществляющих муниципальный </w:t>
            </w:r>
            <w:r w:rsidR="00435BB2">
              <w:rPr>
                <w:sz w:val="24"/>
                <w:szCs w:val="24"/>
              </w:rPr>
              <w:t xml:space="preserve">жилищный </w:t>
            </w:r>
            <w:r w:rsidRPr="00C5766E">
              <w:rPr>
                <w:sz w:val="24"/>
                <w:szCs w:val="24"/>
              </w:rPr>
              <w:t>контроль в сфере благоустройства, могут быть обжалованы в судебном порядке.</w:t>
            </w:r>
          </w:p>
        </w:tc>
        <w:tc>
          <w:tcPr>
            <w:tcW w:w="7938" w:type="dxa"/>
          </w:tcPr>
          <w:p w14:paraId="415AC44F" w14:textId="77777777" w:rsidR="00C5766E" w:rsidRDefault="00C70DA8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352C24" w14:textId="172D5677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6.2 утрати</w:t>
            </w:r>
            <w:r w:rsidR="00C5766E" w:rsidRP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5461F3FB" w14:textId="77777777" w:rsidTr="00AD600B">
        <w:trPr>
          <w:trHeight w:val="2311"/>
        </w:trPr>
        <w:tc>
          <w:tcPr>
            <w:tcW w:w="480" w:type="dxa"/>
          </w:tcPr>
          <w:p w14:paraId="5EBE5DC3" w14:textId="77777777" w:rsidR="00E60E00" w:rsidRPr="007E7971" w:rsidRDefault="00E60E00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34714531" w14:textId="78782B69" w:rsidR="00FF5553" w:rsidRDefault="00FF5553" w:rsidP="00AD600B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абзац второй пункта 6.3</w:t>
            </w:r>
            <w:r>
              <w:rPr>
                <w:sz w:val="24"/>
                <w:szCs w:val="24"/>
              </w:rPr>
              <w:t>:</w:t>
            </w:r>
          </w:p>
          <w:p w14:paraId="481FE6FE" w14:textId="69F3437F" w:rsidR="00E60E00" w:rsidRPr="00AD600B" w:rsidRDefault="00C70DA8" w:rsidP="00AD600B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До 31 декабря 2023 года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осуществляются на бумажном носителе.</w:t>
            </w:r>
          </w:p>
        </w:tc>
        <w:tc>
          <w:tcPr>
            <w:tcW w:w="7938" w:type="dxa"/>
          </w:tcPr>
          <w:p w14:paraId="2C0BF57D" w14:textId="77777777" w:rsidR="00C5766E" w:rsidRDefault="00C5766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805C" w14:textId="5DA9714E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второй пункта 6.3 исключ</w:t>
            </w:r>
            <w:r w:rsidR="00FF555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CB56FB" w14:paraId="5199F705" w14:textId="77777777" w:rsidTr="007E7971">
        <w:trPr>
          <w:trHeight w:val="375"/>
        </w:trPr>
        <w:tc>
          <w:tcPr>
            <w:tcW w:w="480" w:type="dxa"/>
          </w:tcPr>
          <w:p w14:paraId="322177A9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48F85713" w14:textId="2B7C9395" w:rsidR="00CB56FB" w:rsidRPr="00C5766E" w:rsidRDefault="00CB56FB" w:rsidP="00E60E00">
            <w:pPr>
              <w:rPr>
                <w:rFonts w:ascii="Times New Roman" w:hAnsi="Times New Roman" w:cs="Times New Roman"/>
                <w:b/>
                <w:bCs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</w:t>
            </w:r>
          </w:p>
        </w:tc>
        <w:tc>
          <w:tcPr>
            <w:tcW w:w="7938" w:type="dxa"/>
          </w:tcPr>
          <w:p w14:paraId="7A315515" w14:textId="18F6D6FB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</w:tr>
      <w:tr w:rsidR="00CB56FB" w14:paraId="0ED22E32" w14:textId="77777777" w:rsidTr="007E7971">
        <w:trPr>
          <w:trHeight w:val="270"/>
        </w:trPr>
        <w:tc>
          <w:tcPr>
            <w:tcW w:w="480" w:type="dxa"/>
          </w:tcPr>
          <w:p w14:paraId="00BE5C64" w14:textId="5DC12739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34" w:type="dxa"/>
          </w:tcPr>
          <w:p w14:paraId="21EB1596" w14:textId="469BA2FA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7938" w:type="dxa"/>
          </w:tcPr>
          <w:p w14:paraId="4EBED5EC" w14:textId="2EEDA510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435BB2">
              <w:rPr>
                <w:b/>
                <w:bCs/>
                <w:sz w:val="24"/>
                <w:szCs w:val="24"/>
              </w:rPr>
              <w:t>7</w:t>
            </w:r>
            <w:r w:rsidRPr="00C5766E">
              <w:rPr>
                <w:sz w:val="24"/>
                <w:szCs w:val="24"/>
              </w:rPr>
              <w:t xml:space="preserve">. </w:t>
            </w:r>
            <w:r w:rsidRPr="00435BB2">
              <w:rPr>
                <w:b/>
                <w:bCs/>
                <w:sz w:val="24"/>
                <w:szCs w:val="24"/>
              </w:rPr>
              <w:t>Обжалование решений уполномоченного органа, действий (бездействия) должностных лиц, уполномоченных осуществлять контроль</w:t>
            </w:r>
            <w:r w:rsidRPr="00C5766E">
              <w:rPr>
                <w:sz w:val="24"/>
                <w:szCs w:val="24"/>
              </w:rPr>
              <w:t> </w:t>
            </w:r>
          </w:p>
          <w:p w14:paraId="0A219C40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7.1. </w:t>
            </w:r>
            <w:bookmarkStart w:id="1" w:name="_Hlk194669505"/>
            <w:r w:rsidRPr="00C5766E">
              <w:rPr>
                <w:sz w:val="24"/>
                <w:szCs w:val="24"/>
              </w:rPr>
              <w:t>Решения уполномоченного органа, действия (бездействие) должностных лиц, уполномоченных осуществлять контроль</w:t>
            </w:r>
            <w:bookmarkEnd w:id="1"/>
            <w:r w:rsidRPr="00C5766E">
              <w:rPr>
                <w:sz w:val="24"/>
                <w:szCs w:val="24"/>
              </w:rPr>
              <w:t>, могут быть обжалованы в порядке, установленном главой 9 Федерального закона № 248-ФЗ.</w:t>
            </w:r>
          </w:p>
          <w:p w14:paraId="4673EABD" w14:textId="62B987DE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7.2. </w:t>
            </w:r>
            <w:bookmarkStart w:id="2" w:name="_Hlk194669698"/>
            <w:r w:rsidRPr="00C5766E">
              <w:rPr>
                <w:sz w:val="24"/>
                <w:szCs w:val="24"/>
              </w:rPr>
              <w:t>Контролируемые лица, права и законные интересы которых, по их мнению, были непосредственно нарушены в рамках осуществления контроля, имеют право на досудебное обжалование</w:t>
            </w:r>
            <w:bookmarkEnd w:id="2"/>
            <w:r w:rsidRPr="00C5766E">
              <w:rPr>
                <w:sz w:val="24"/>
                <w:szCs w:val="24"/>
              </w:rPr>
              <w:t>:</w:t>
            </w:r>
          </w:p>
          <w:p w14:paraId="680123E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3" w:name="_Hlk190166809"/>
            <w:r w:rsidRPr="00C5766E">
              <w:rPr>
                <w:sz w:val="24"/>
                <w:szCs w:val="24"/>
              </w:rPr>
              <w:t>1) решений о проведении контрольных мероприятий и обязательных профилактических визитов;</w:t>
            </w:r>
            <w:bookmarkEnd w:id="3"/>
          </w:p>
          <w:p w14:paraId="0ECC6869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актов контрольных мероприятий и обязательных профилактических визитов, предписаний об устранении выявленных нарушений;</w:t>
            </w:r>
          </w:p>
          <w:p w14:paraId="52CE3CC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3) действий (бездействия) должностных лиц уполномоченного органа в рамках контрольных мероприятий и обязательных профилактических визитов;</w:t>
            </w:r>
          </w:p>
          <w:p w14:paraId="4CFEF78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решений об отнесении объектов контроля к соответствующей категории риска;</w:t>
            </w:r>
          </w:p>
          <w:p w14:paraId="6C6A262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5) решений об отказе в проведении обязательных профилактических визитов по заявлениям контролируемых лиц;</w:t>
            </w:r>
          </w:p>
          <w:p w14:paraId="3F4727B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6) иных решений, принимаемых уполномоченным органом по итогам профилактических и (или) контрольных мероприятий, предусмотренных настоящим Положением, в отношении контролируемых лиц или объектов контроля.</w:t>
            </w:r>
          </w:p>
          <w:p w14:paraId="27CABD0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услуг.</w:t>
            </w:r>
          </w:p>
          <w:p w14:paraId="27C31F9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7.4. </w:t>
            </w:r>
            <w:bookmarkStart w:id="4" w:name="_Hlk194669915"/>
            <w:r w:rsidRPr="00C5766E">
              <w:rPr>
                <w:sz w:val="24"/>
                <w:szCs w:val="24"/>
              </w:rPr>
              <w:t xml:space="preserve">Жалоба на решение уполномоченного органа, действия (бездействие) должностных лиц рассматривается Главой города-курорта </w:t>
            </w:r>
            <w:proofErr w:type="gramStart"/>
            <w:r w:rsidRPr="00C5766E">
              <w:rPr>
                <w:sz w:val="24"/>
                <w:szCs w:val="24"/>
              </w:rPr>
              <w:t>Кисловодска,  заместителем</w:t>
            </w:r>
            <w:proofErr w:type="gramEnd"/>
            <w:r w:rsidRPr="00C5766E">
              <w:rPr>
                <w:sz w:val="24"/>
                <w:szCs w:val="24"/>
              </w:rPr>
              <w:t xml:space="preserve"> главы города-курорта Кисловодска.</w:t>
            </w:r>
          </w:p>
          <w:bookmarkEnd w:id="4"/>
          <w:p w14:paraId="03A0DB53" w14:textId="7720BDEB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7.5. Жалоба на решение уполномоченного органа,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      </w:r>
          </w:p>
          <w:p w14:paraId="4D0ABA58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на предписание уполномоченного органа может быть подана в течение 10 рабочих дней с момента получения контролируемым лицом предписания.</w:t>
            </w:r>
          </w:p>
          <w:p w14:paraId="2F9BAED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 (должностным лицом, уполномоченным на рассмотрение жалобы).</w:t>
            </w:r>
          </w:p>
          <w:p w14:paraId="028F450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      </w:r>
          </w:p>
          <w:p w14:paraId="4D57C5A1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7.6. Жалоба на решение уполномоченного органа, действия (бездействие) должностных лиц подлежит рассмотрению в течение </w:t>
            </w:r>
            <w:bookmarkStart w:id="5" w:name="_Hlk190166894"/>
            <w:r w:rsidRPr="00C5766E">
              <w:rPr>
                <w:sz w:val="24"/>
                <w:szCs w:val="24"/>
              </w:rPr>
              <w:t>пятнадцати рабочих дней со дня ее регистрации в подсистеме досудебного обжалования.</w:t>
            </w:r>
            <w:bookmarkEnd w:id="5"/>
          </w:p>
          <w:p w14:paraId="3B459226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      </w:r>
          </w:p>
          <w:p w14:paraId="7704926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7.7. Жалоба может содержать ходатайство о приостановлении исполнения обжалуемого решения уполномоченного органа.</w:t>
            </w:r>
          </w:p>
          <w:p w14:paraId="0572122E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6" w:name="p1"/>
            <w:bookmarkEnd w:id="6"/>
            <w:r w:rsidRPr="00C5766E">
              <w:rPr>
                <w:sz w:val="24"/>
                <w:szCs w:val="24"/>
              </w:rPr>
              <w:lastRenderedPageBreak/>
              <w:t xml:space="preserve">7.8. Уполномоченный на рассмотрение жалобы орган в срок не позднее двух рабочих дней со дня регистрации жалобы принимает решение: </w:t>
            </w:r>
          </w:p>
          <w:p w14:paraId="04301334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1) о приостановлении исполнения обжалуемого решения уполномоченного органа; </w:t>
            </w:r>
          </w:p>
          <w:p w14:paraId="435D76F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2) об отказе в приостановлении исполнения обжалуемого решения уполномоченного органа. </w:t>
            </w:r>
          </w:p>
          <w:p w14:paraId="73AA1A6D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 Информация о решении направляется лицу, подавшему жалобу, в течение одного рабочего дня с момента принятия решения. </w:t>
            </w:r>
          </w:p>
          <w:p w14:paraId="52A7EA3E" w14:textId="77777777" w:rsidR="00CB56FB" w:rsidRPr="00C5766E" w:rsidRDefault="00CB56FB" w:rsidP="00117A6F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CB56FB" w14:paraId="2F5FFCA3" w14:textId="77777777" w:rsidTr="007E7971">
        <w:trPr>
          <w:trHeight w:val="244"/>
        </w:trPr>
        <w:tc>
          <w:tcPr>
            <w:tcW w:w="480" w:type="dxa"/>
          </w:tcPr>
          <w:p w14:paraId="627AAC9E" w14:textId="0CFBAF62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7034" w:type="dxa"/>
          </w:tcPr>
          <w:p w14:paraId="173D1526" w14:textId="47CB9AB7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D610DED" w14:textId="0631300C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B56FB" w14:paraId="61680715" w14:textId="77777777" w:rsidTr="007E7971">
        <w:trPr>
          <w:trHeight w:val="259"/>
        </w:trPr>
        <w:tc>
          <w:tcPr>
            <w:tcW w:w="480" w:type="dxa"/>
          </w:tcPr>
          <w:p w14:paraId="367A4E1E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0D13B509" w14:textId="7D36C205" w:rsidR="00CB56FB" w:rsidRPr="00C5766E" w:rsidRDefault="00AC66D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отсутствовало</w:t>
            </w:r>
          </w:p>
        </w:tc>
        <w:tc>
          <w:tcPr>
            <w:tcW w:w="7938" w:type="dxa"/>
          </w:tcPr>
          <w:p w14:paraId="24B1D5D5" w14:textId="73C1C147" w:rsidR="00CB56FB" w:rsidRPr="00ED1A90" w:rsidRDefault="00AC66DE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Критерии отнесения объектов муниципального </w:t>
            </w:r>
            <w:r w:rsidR="00435BB2">
              <w:rPr>
                <w:sz w:val="24"/>
                <w:szCs w:val="24"/>
              </w:rPr>
              <w:t xml:space="preserve">жилищного </w:t>
            </w:r>
            <w:r w:rsidRPr="00ED1A90">
              <w:rPr>
                <w:sz w:val="24"/>
                <w:szCs w:val="24"/>
              </w:rPr>
              <w:t>контроля к категориям риска причинения вреда (ущерба) охраняемым законом ценностям</w:t>
            </w:r>
            <w:r w:rsidR="008420EC" w:rsidRPr="00ED1A90">
              <w:rPr>
                <w:sz w:val="24"/>
                <w:szCs w:val="24"/>
              </w:rPr>
              <w:t>:</w:t>
            </w:r>
          </w:p>
          <w:p w14:paraId="73698032" w14:textId="029E3F72" w:rsidR="008420EC" w:rsidRPr="00ED1A90" w:rsidRDefault="00435BB2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435BB2">
              <w:rPr>
                <w:sz w:val="24"/>
                <w:szCs w:val="24"/>
              </w:rPr>
              <w:t xml:space="preserve">Истечение срока эксплуатации общедомового имущества в соответствии с 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назначения, утвержденным приказом </w:t>
            </w:r>
            <w:proofErr w:type="spellStart"/>
            <w:r w:rsidRPr="00435BB2">
              <w:rPr>
                <w:sz w:val="24"/>
                <w:szCs w:val="24"/>
              </w:rPr>
              <w:t>Госкомархитектуры</w:t>
            </w:r>
            <w:proofErr w:type="spellEnd"/>
            <w:r w:rsidRPr="00435BB2">
              <w:rPr>
                <w:sz w:val="24"/>
                <w:szCs w:val="24"/>
              </w:rPr>
              <w:t xml:space="preserve"> РФ при Госстрое СССР от 23 ноября 1988 г. № 312</w:t>
            </w:r>
            <w:r w:rsidR="008420EC" w:rsidRPr="00ED1A90">
              <w:rPr>
                <w:sz w:val="24"/>
                <w:szCs w:val="24"/>
              </w:rPr>
              <w:t>– средний риск;</w:t>
            </w:r>
          </w:p>
          <w:p w14:paraId="37AC3D22" w14:textId="7C37188D" w:rsidR="008420EC" w:rsidRPr="00ED1A90" w:rsidRDefault="00435BB2" w:rsidP="00AD600B">
            <w:pPr>
              <w:pStyle w:val="ac"/>
              <w:ind w:firstLine="321"/>
              <w:jc w:val="both"/>
              <w:rPr>
                <w:sz w:val="24"/>
                <w:szCs w:val="24"/>
              </w:rPr>
            </w:pPr>
            <w:r w:rsidRPr="00435BB2">
              <w:rPr>
                <w:sz w:val="24"/>
                <w:szCs w:val="24"/>
              </w:rPr>
              <w:t>Нарушение требований к размещению информации в системе ГИС ЖКХ</w:t>
            </w:r>
            <w:r>
              <w:rPr>
                <w:sz w:val="24"/>
                <w:szCs w:val="24"/>
              </w:rPr>
              <w:t xml:space="preserve"> </w:t>
            </w:r>
            <w:r w:rsidR="008420EC" w:rsidRPr="00ED1A90">
              <w:rPr>
                <w:sz w:val="24"/>
                <w:szCs w:val="24"/>
              </w:rPr>
              <w:t>- умеренный риск;</w:t>
            </w:r>
          </w:p>
          <w:p w14:paraId="4814CF78" w14:textId="61B320FF" w:rsidR="008420EC" w:rsidRPr="00C5766E" w:rsidRDefault="008420EC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Объекты муниципального контроля, не отнесенные категориям среднего и умеренного риска – низкий риск</w:t>
            </w:r>
            <w:r w:rsidR="00AD600B">
              <w:rPr>
                <w:sz w:val="24"/>
                <w:szCs w:val="24"/>
              </w:rPr>
              <w:t>.</w:t>
            </w:r>
          </w:p>
        </w:tc>
      </w:tr>
    </w:tbl>
    <w:p w14:paraId="5AE96432" w14:textId="77777777" w:rsidR="00D06A04" w:rsidRDefault="00D06A04" w:rsidP="00D06A04">
      <w:pPr>
        <w:spacing w:line="240" w:lineRule="exact"/>
        <w:ind w:left="-142"/>
        <w:rPr>
          <w:sz w:val="28"/>
          <w:szCs w:val="28"/>
        </w:rPr>
      </w:pPr>
    </w:p>
    <w:p w14:paraId="6DDACE8D" w14:textId="0D3F92A4" w:rsidR="00D06A04" w:rsidRPr="00D06A04" w:rsidRDefault="00D06A04" w:rsidP="00D06A04">
      <w:pPr>
        <w:spacing w:line="240" w:lineRule="exact"/>
        <w:ind w:left="-142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Начальник управления по муниципальному контролю, торговле, </w:t>
      </w:r>
    </w:p>
    <w:p w14:paraId="7E32E5BD" w14:textId="6F6BC472" w:rsidR="00D06A04" w:rsidRPr="00D06A04" w:rsidRDefault="00D06A04" w:rsidP="00D06A04">
      <w:pPr>
        <w:spacing w:line="240" w:lineRule="exact"/>
        <w:ind w:left="-284" w:right="-170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  общественному питанию и сервису администрации города-курорта Кисловодска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06A04">
        <w:rPr>
          <w:rFonts w:ascii="Times New Roman" w:hAnsi="Times New Roman" w:cs="Times New Roman"/>
          <w:sz w:val="24"/>
          <w:szCs w:val="24"/>
        </w:rPr>
        <w:t xml:space="preserve">Ю.А. Писарев                                                                                           </w:t>
      </w:r>
    </w:p>
    <w:sectPr w:rsidR="00D06A04" w:rsidRPr="00D06A04" w:rsidSect="00AD600B">
      <w:pgSz w:w="16838" w:h="11906" w:orient="landscape"/>
      <w:pgMar w:top="426" w:right="1134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33D5" w14:textId="77777777" w:rsidR="007322A3" w:rsidRDefault="007322A3" w:rsidP="007E7971">
      <w:pPr>
        <w:spacing w:after="0" w:line="240" w:lineRule="auto"/>
      </w:pPr>
      <w:r>
        <w:separator/>
      </w:r>
    </w:p>
  </w:endnote>
  <w:endnote w:type="continuationSeparator" w:id="0">
    <w:p w14:paraId="40BD492A" w14:textId="77777777" w:rsidR="007322A3" w:rsidRDefault="007322A3" w:rsidP="007E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5C596" w14:textId="77777777" w:rsidR="007322A3" w:rsidRDefault="007322A3" w:rsidP="007E7971">
      <w:pPr>
        <w:spacing w:after="0" w:line="240" w:lineRule="auto"/>
      </w:pPr>
      <w:r>
        <w:separator/>
      </w:r>
    </w:p>
  </w:footnote>
  <w:footnote w:type="continuationSeparator" w:id="0">
    <w:p w14:paraId="465282B7" w14:textId="77777777" w:rsidR="007322A3" w:rsidRDefault="007322A3" w:rsidP="007E7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00"/>
    <w:rsid w:val="00117A6F"/>
    <w:rsid w:val="001A5131"/>
    <w:rsid w:val="001D63B5"/>
    <w:rsid w:val="001F08C7"/>
    <w:rsid w:val="002E4D1F"/>
    <w:rsid w:val="0031212C"/>
    <w:rsid w:val="003C375F"/>
    <w:rsid w:val="00435BB2"/>
    <w:rsid w:val="004469C9"/>
    <w:rsid w:val="0055622F"/>
    <w:rsid w:val="00602EFB"/>
    <w:rsid w:val="007322A3"/>
    <w:rsid w:val="007E7971"/>
    <w:rsid w:val="008420EC"/>
    <w:rsid w:val="00907575"/>
    <w:rsid w:val="00AC66DE"/>
    <w:rsid w:val="00AD600B"/>
    <w:rsid w:val="00BF672D"/>
    <w:rsid w:val="00C02306"/>
    <w:rsid w:val="00C5766E"/>
    <w:rsid w:val="00C70DA8"/>
    <w:rsid w:val="00C7718A"/>
    <w:rsid w:val="00CB56FB"/>
    <w:rsid w:val="00D06A04"/>
    <w:rsid w:val="00E258DF"/>
    <w:rsid w:val="00E60E00"/>
    <w:rsid w:val="00E6726A"/>
    <w:rsid w:val="00E722D2"/>
    <w:rsid w:val="00ED1A90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E105"/>
  <w15:chartTrackingRefBased/>
  <w15:docId w15:val="{E11695E1-4E53-49C0-AB33-0222902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0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0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0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0E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0E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0E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0E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0E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0E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0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0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0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0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0E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0E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0E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0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0E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0E00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E60E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ConsPlusNormal">
    <w:name w:val="ConsPlusNormal"/>
    <w:link w:val="ConsPlusNormal0"/>
    <w:qFormat/>
    <w:rsid w:val="00E60E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E60E00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7971"/>
  </w:style>
  <w:style w:type="paragraph" w:styleId="af">
    <w:name w:val="footer"/>
    <w:basedOn w:val="a"/>
    <w:link w:val="af0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7971"/>
  </w:style>
  <w:style w:type="paragraph" w:customStyle="1" w:styleId="formattext">
    <w:name w:val="formattext"/>
    <w:basedOn w:val="a"/>
    <w:rsid w:val="007E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001&amp;date=15.01.2025&amp;dst=100666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ate=15.01.2025&amp;dst=10024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Николаевна Чубарина</dc:creator>
  <cp:keywords/>
  <dc:description/>
  <cp:lastModifiedBy>Тамара Николаевна Чубарина</cp:lastModifiedBy>
  <cp:revision>9</cp:revision>
  <cp:lastPrinted>2025-04-07T14:52:00Z</cp:lastPrinted>
  <dcterms:created xsi:type="dcterms:W3CDTF">2025-04-07T09:17:00Z</dcterms:created>
  <dcterms:modified xsi:type="dcterms:W3CDTF">2025-04-07T14:54:00Z</dcterms:modified>
</cp:coreProperties>
</file>